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P5"/>
        <w:rPr/>
      </w:pPr>
      <w:r>
        <w:rPr>
          <w:rStyle w:val="WT1"/>
        </w:rPr>
        <w:t>Raplamaa lauatennise seeriavõistluse 2017-2018</w:t>
      </w:r>
    </w:p>
    <w:p>
      <w:pPr>
        <w:pStyle w:val="WP3"/>
        <w:rPr/>
      </w:pPr>
      <w:r>
        <w:rPr/>
        <w:t>JUHEND</w:t>
      </w:r>
    </w:p>
    <w:p>
      <w:pPr>
        <w:pStyle w:val="WP1"/>
        <w:rPr/>
      </w:pPr>
      <w:r>
        <w:rPr/>
      </w:r>
    </w:p>
    <w:p>
      <w:pPr>
        <w:pStyle w:val="WStandard"/>
        <w:rPr/>
      </w:pPr>
      <w:r>
        <w:rPr>
          <w:rStyle w:val="WT3"/>
        </w:rPr>
        <w:t>1.Eesmärk</w:t>
      </w:r>
      <w:r>
        <w:rPr>
          <w:rStyle w:val="WT1"/>
        </w:rPr>
        <w:t>:Populariseerida lauatennist Raplamaal ja väljaspool maakonda</w:t>
      </w:r>
    </w:p>
    <w:p>
      <w:pPr>
        <w:pStyle w:val="WStandard"/>
        <w:rPr/>
      </w:pPr>
      <w:r>
        <w:rPr>
          <w:rStyle w:val="WT3"/>
        </w:rPr>
        <w:t>2.Süsteem;</w:t>
      </w:r>
      <w:r>
        <w:rPr>
          <w:rStyle w:val="WT1"/>
        </w:rPr>
        <w:t>Seeriavõistlus koosneb seitsmest etapist(Kaiu,Alu,Rapla,Märjamaa,Järvakandi,Valtu,Kohila)millest arvesse lähevad 5 parema etapi tulemused.Mängitakse 2-miinuse süsteemis koos kõikide kohtade väljamängimisega.Plussringi võitjad saavutavad 1-2 koha.Kohtumised mängitakse reeglina „parem viiest.“Registreerunud võistlejad loositakse tabelisse viimase avaldatud reitingu alusel.Juhul kui võistlejatel puudub ELTL reiting,mängijad loositakse tabelisse.</w:t>
      </w:r>
    </w:p>
    <w:p>
      <w:pPr>
        <w:pStyle w:val="WStandard"/>
        <w:rPr/>
      </w:pPr>
      <w:r>
        <w:rPr>
          <w:rStyle w:val="WT3"/>
        </w:rPr>
        <w:t>Võisteldakse järgmistes vanuseklassides</w:t>
      </w:r>
      <w:r>
        <w:rPr>
          <w:rStyle w:val="WT1"/>
        </w:rPr>
        <w:t>;</w:t>
      </w:r>
    </w:p>
    <w:p>
      <w:pPr>
        <w:pStyle w:val="WP1"/>
        <w:rPr/>
      </w:pPr>
      <w:r>
        <w:rPr/>
        <w:t>T-10a;T-14a;T-18a;N19-34;N35-44;N45-54;N55-64;N65+</w:t>
      </w:r>
    </w:p>
    <w:p>
      <w:pPr>
        <w:pStyle w:val="WStandard"/>
        <w:rPr/>
      </w:pPr>
      <w:r>
        <w:rPr>
          <w:rStyle w:val="WT1"/>
        </w:rPr>
        <w:t>P-10a;P-14a;P-18a;M19-34;M35-49;M50-59;M60-69;M70+</w:t>
      </w:r>
    </w:p>
    <w:p>
      <w:pPr>
        <w:pStyle w:val="WStandard"/>
        <w:rPr/>
      </w:pPr>
      <w:r>
        <w:rPr>
          <w:rStyle w:val="WT1"/>
        </w:rPr>
        <w:t>Iga etapi korraldaja autasustab kõikide vanuseklasside 3 paremat võistlejat,lisaks 3 paremat mees-ja naismängijat olenemata vanusest.</w:t>
      </w:r>
    </w:p>
    <w:p>
      <w:pPr>
        <w:pStyle w:val="WP1"/>
        <w:rPr/>
      </w:pPr>
      <w:r>
        <w:rPr/>
        <w:t>Võistleja lõpetab hooaja selles vanuseklassis milles ta ka alustas.</w:t>
      </w:r>
    </w:p>
    <w:p>
      <w:pPr>
        <w:pStyle w:val="WStandard"/>
        <w:rPr/>
      </w:pPr>
      <w:r>
        <w:rPr>
          <w:rStyle w:val="WT3"/>
        </w:rPr>
        <w:t>Punktiarvestus;</w:t>
      </w:r>
      <w:r>
        <w:rPr>
          <w:rStyle w:val="WT1"/>
        </w:rPr>
        <w:t>1k-63p,2k-60p,3k-58p,4k-57p,5k-56p,6k-55p, jne-60k-1p.</w:t>
      </w:r>
    </w:p>
    <w:p>
      <w:pPr>
        <w:pStyle w:val="WP1"/>
        <w:rPr/>
      </w:pPr>
      <w:r>
        <w:rPr/>
        <w:t>Mängud lähevad arvesse Eesti reitingu koostamisel.</w:t>
      </w:r>
    </w:p>
    <w:p>
      <w:pPr>
        <w:pStyle w:val="WStandard"/>
        <w:rPr/>
      </w:pPr>
      <w:r>
        <w:rPr>
          <w:rStyle w:val="WT3"/>
        </w:rPr>
        <w:t>Registreerimine;</w:t>
      </w:r>
      <w:r>
        <w:rPr>
          <w:rStyle w:val="WT1"/>
        </w:rPr>
        <w:t>Võistluste algus kõigil etappidel kell 10.00.Nimi kirja panna vähemalt 10.min. enne võistluse algust.</w:t>
      </w:r>
    </w:p>
    <w:p>
      <w:pPr>
        <w:pStyle w:val="WStandard"/>
        <w:rPr/>
      </w:pPr>
      <w:r>
        <w:rPr>
          <w:rStyle w:val="WT3"/>
        </w:rPr>
        <w:t>Osavõtjad ja osavõtumaksud:</w:t>
      </w:r>
      <w:r>
        <w:rPr>
          <w:rStyle w:val="WT1"/>
        </w:rPr>
        <w:t>Osalema lubatakse kõiki õigeaegselt registreerunud mängijaid.Osalustasud;Täiskasvanud;5 EUR;Lapsed-2EUR;Alla 10 aastased-tasuta.Etappide osavõtumaksud kantakse täies ulatuses seeriavõistluse fondi ja neid ei saa kasutada etappide kulude katteks.Laekunud summa kasutatakse üldkokkuvõttes parimateks osutunute autasustamiseks</w:t>
      </w:r>
    </w:p>
    <w:p>
      <w:pPr>
        <w:pStyle w:val="WStandard"/>
        <w:rPr/>
      </w:pPr>
      <w:r>
        <w:rPr>
          <w:rStyle w:val="WT3"/>
        </w:rPr>
        <w:t>Autasustamine;</w:t>
      </w:r>
      <w:r>
        <w:rPr>
          <w:rStyle w:val="WT1"/>
        </w:rPr>
        <w:t>Üldvõitja kõikides vanuseklassides ja üldkokkuvõttes selgitatakse 5 parema etapi punktide liitmisel.Võrdsete punktide korral saab parema koha võistleja,kes on etappidel tulnud paremale kohale,ühe etapi võrdsuse korral võetakse arvesse järgmine etapp jne.</w:t>
      </w:r>
    </w:p>
    <w:p>
      <w:pPr>
        <w:pStyle w:val="WStandard"/>
        <w:rPr/>
      </w:pPr>
      <w:r>
        <w:rPr>
          <w:rStyle w:val="WT3"/>
        </w:rPr>
        <w:t>Üldist;</w:t>
      </w:r>
      <w:r>
        <w:rPr>
          <w:rStyle w:val="WT1"/>
        </w:rPr>
        <w:t>Võisteldakse ELTL-i poolt kinnitatud võistlusmääruste järgi.Oma osavõtuga seotud kulud katab iga osavõtja ise.Oma tervisliku seisundi eest vastutab iga osavõtja ise.</w:t>
      </w:r>
    </w:p>
    <w:p>
      <w:pPr>
        <w:pStyle w:val="WP1"/>
        <w:rPr/>
      </w:pPr>
      <w:r>
        <w:rPr/>
        <w:t>Kui mängija elab oma ebaõnnestumise välja korraldava klubi inventari peal(laud,barjäär,võrk)ja tekitab eelnimetatud inventarile nähtava kahju,siis on klubil õigus kahjustatud mängu inventar kahju tekitanud mängijale maha müüa.Hinnaks on uue inventari soetusmaksumus.</w:t>
      </w:r>
    </w:p>
    <w:p>
      <w:pPr>
        <w:pStyle w:val="WP4"/>
        <w:rPr/>
      </w:pPr>
      <w:r>
        <w:rPr/>
        <w:t>Korraldav toimkond jätab endale õiguse vajadusel teha juhendis muudatusi.</w:t>
      </w:r>
    </w:p>
    <w:p>
      <w:pPr>
        <w:pStyle w:val="WP2"/>
        <w:rPr/>
      </w:pPr>
      <w:r>
        <w:rPr/>
      </w:r>
    </w:p>
    <w:p>
      <w:pPr>
        <w:pStyle w:val="WP1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ba"/>
    <w:family w:val="swiss"/>
    <w:pitch w:val="variable"/>
  </w:font>
  <w:font w:name="Calibri"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t-E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et-ET" w:eastAsia="zh-CN" w:bidi="hi-IN"/>
    </w:rPr>
  </w:style>
  <w:style w:type="character" w:styleId="Allmrkusetekst">
    <w:name w:val="Allmärkuse tekst"/>
    <w:qFormat/>
    <w:rPr/>
  </w:style>
  <w:style w:type="character" w:styleId="Nummerdussmbolid">
    <w:name w:val="Nummerdussümbolid"/>
    <w:qFormat/>
    <w:rPr/>
  </w:style>
  <w:style w:type="character" w:styleId="Tpploend">
    <w:name w:val="Täpploend"/>
    <w:qFormat/>
    <w:rPr>
      <w:rFonts w:ascii="StarSymbol" w:hAnsi="StarSymbol" w:eastAsia="StarSymbol" w:cs="StarSymbol"/>
      <w:sz w:val="18"/>
      <w:szCs w:val="18"/>
    </w:rPr>
  </w:style>
  <w:style w:type="character" w:styleId="Lpumrkusetekst">
    <w:name w:val="Lõpumärkuse tekst"/>
    <w:qFormat/>
    <w:rPr/>
  </w:style>
  <w:style w:type="character" w:styleId="Allmrkuseankur">
    <w:name w:val="Allmärkuse ankur"/>
    <w:rPr>
      <w:vertAlign w:val="superscript"/>
    </w:rPr>
  </w:style>
  <w:style w:type="character" w:styleId="WLigu20vaikefont">
    <w:name w:val="wLõigu_20_vaikefont"/>
    <w:qFormat/>
    <w:rPr/>
  </w:style>
  <w:style w:type="character" w:styleId="WT1">
    <w:name w:val="wT1"/>
    <w:qFormat/>
    <w:rPr>
      <w:b w:val="false"/>
      <w:bCs w:val="false"/>
    </w:rPr>
  </w:style>
  <w:style w:type="character" w:styleId="WT2">
    <w:name w:val="wT2"/>
    <w:qFormat/>
    <w:rPr>
      <w:b w:val="false"/>
      <w:bCs w:val="false"/>
    </w:rPr>
  </w:style>
  <w:style w:type="character" w:styleId="WT3">
    <w:name w:val="wT3"/>
    <w:qFormat/>
    <w:rPr>
      <w:b w:val="false"/>
      <w:bCs w:val="false"/>
    </w:rPr>
  </w:style>
  <w:style w:type="character" w:styleId="WHyperlink">
    <w:name w:val="wHyperlink"/>
    <w:qFormat/>
    <w:rPr>
      <w:b w:val="false"/>
      <w:bCs w:val="false"/>
    </w:rPr>
  </w:style>
  <w:style w:type="character" w:styleId="WFollowedHyperlink">
    <w:name w:val="wFollowedHyperlink"/>
    <w:qFormat/>
    <w:rPr>
      <w:b w:val="false"/>
      <w:bCs w:val="false"/>
    </w:rPr>
  </w:style>
  <w:style w:type="character" w:styleId="WCommentReference">
    <w:name w:val="wCommentReference"/>
    <w:qFormat/>
    <w:rPr>
      <w:b w:val="false"/>
      <w:bCs w:val="false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Wdefaultparagraphstyle">
    <w:name w:val="wdefault-paragraph-style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et-ET" w:eastAsia="zh-CN" w:bidi="hi-IN"/>
    </w:rPr>
  </w:style>
  <w:style w:type="paragraph" w:styleId="WStandard">
    <w:name w:val="wStandard"/>
    <w:basedOn w:val="Wdefaultparagraphstyle"/>
    <w:qFormat/>
    <w:pPr>
      <w:spacing w:lineRule="auto" w:line="276" w:before="0" w:after="0"/>
    </w:pPr>
    <w:rPr>
      <w:rFonts w:ascii="Calibri" w:hAnsi="Calibri" w:eastAsia="Calibri" w:cs="Times New Roman"/>
      <w:sz w:val="22"/>
      <w:lang w:val="et-ET"/>
    </w:rPr>
  </w:style>
  <w:style w:type="paragraph" w:styleId="WHeading">
    <w:name w:val="wHeading"/>
    <w:basedOn w:val="WStandard"/>
    <w:next w:val="WStandard"/>
    <w:qFormat/>
    <w:pPr>
      <w:spacing w:before="0" w:after="0"/>
    </w:pPr>
    <w:rPr>
      <w:rFonts w:ascii="Liberation Sans" w:hAnsi="Liberation Sans" w:eastAsia="Microsoft YaHei" w:cs="Arial"/>
      <w:sz w:val="28"/>
    </w:rPr>
  </w:style>
  <w:style w:type="paragraph" w:styleId="WText20body">
    <w:name w:val="wText_20_body"/>
    <w:basedOn w:val="WStandard"/>
    <w:qFormat/>
    <w:pPr>
      <w:spacing w:lineRule="auto" w:line="288" w:before="0" w:after="0"/>
    </w:pPr>
    <w:rPr/>
  </w:style>
  <w:style w:type="paragraph" w:styleId="WList">
    <w:name w:val="wList"/>
    <w:basedOn w:val="WText20body"/>
    <w:qFormat/>
    <w:pPr/>
    <w:rPr>
      <w:rFonts w:cs="Arial1"/>
    </w:rPr>
  </w:style>
  <w:style w:type="paragraph" w:styleId="WCaption">
    <w:name w:val="wCaption"/>
    <w:basedOn w:val="WStandard"/>
    <w:qFormat/>
    <w:pPr>
      <w:spacing w:before="0" w:after="0"/>
    </w:pPr>
    <w:rPr>
      <w:rFonts w:cs="Arial1"/>
      <w:sz w:val="24"/>
    </w:rPr>
  </w:style>
  <w:style w:type="paragraph" w:styleId="WIndex">
    <w:name w:val="wIndex"/>
    <w:basedOn w:val="WStandard"/>
    <w:qFormat/>
    <w:pPr/>
    <w:rPr>
      <w:rFonts w:cs="Arial1"/>
    </w:rPr>
  </w:style>
  <w:style w:type="paragraph" w:styleId="WP1">
    <w:name w:val="wP1"/>
    <w:basedOn w:val="WStandard"/>
    <w:qFormat/>
    <w:pPr/>
    <w:rPr>
      <w:sz w:val="28"/>
    </w:rPr>
  </w:style>
  <w:style w:type="paragraph" w:styleId="WP2">
    <w:name w:val="wP2"/>
    <w:basedOn w:val="WStandard"/>
    <w:qFormat/>
    <w:pPr/>
    <w:rPr>
      <w:color w:val="FF0000"/>
      <w:sz w:val="28"/>
    </w:rPr>
  </w:style>
  <w:style w:type="paragraph" w:styleId="WP3">
    <w:name w:val="wP3"/>
    <w:basedOn w:val="WStandard"/>
    <w:qFormat/>
    <w:pPr>
      <w:spacing w:before="0" w:after="0"/>
      <w:jc w:val="center"/>
    </w:pPr>
    <w:rPr>
      <w:sz w:val="28"/>
    </w:rPr>
  </w:style>
  <w:style w:type="paragraph" w:styleId="WP4">
    <w:name w:val="wP4"/>
    <w:basedOn w:val="WStandard"/>
    <w:qFormat/>
    <w:pPr>
      <w:spacing w:before="0" w:after="0"/>
    </w:pPr>
    <w:rPr>
      <w:color w:val="FF0000"/>
      <w:sz w:val="28"/>
    </w:rPr>
  </w:style>
  <w:style w:type="paragraph" w:styleId="WP5">
    <w:name w:val="wP5"/>
    <w:basedOn w:val="WStandard"/>
    <w:qFormat/>
    <w:pPr>
      <w:spacing w:before="0" w:after="0"/>
      <w:jc w:val="center"/>
    </w:pPr>
    <w:rPr/>
  </w:style>
  <w:style w:type="paragraph" w:styleId="WCommentText">
    <w:name w:val="wCommentText"/>
    <w:qFormat/>
    <w:pPr>
      <w:widowControl w:val="false"/>
    </w:pPr>
    <w:rPr>
      <w:rFonts w:ascii="Liberation Serif" w:hAnsi="Liberation Serif" w:eastAsia="SimSun" w:cs="Arial"/>
      <w:color w:val="auto"/>
      <w:sz w:val="20"/>
      <w:szCs w:val="20"/>
      <w:lang w:val="et-ET" w:eastAsia="zh-CN" w:bidi="hi-IN"/>
    </w:rPr>
  </w:style>
  <w:style w:type="paragraph" w:styleId="WCommentSubject">
    <w:name w:val="wCommentSubject"/>
    <w:basedOn w:val="WCommentText"/>
    <w:next w:val="WCommentText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LibreOffice/5.3.0.3$Windows_X86_64 LibreOffice_project/7074905676c47b82bbcfbea1aeefc84afe1c50e1</Application>
  <Pages>2</Pages>
  <Words>219</Words>
  <CharactersWithSpaces>2283</CharactersWithSpaces>
  <Paragraphs>17</Paragraph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2017-09-11T16:17:00Z</dcterms:created>
  <dc:creator>kasutaja</dc:creator>
  <dc:description/>
  <cp:keywords/>
  <dc:language>et-EE</dc:language>
  <cp:lastModifiedBy>Kalju</cp:lastModifiedBy>
  <dcterms:modified xsi:type="dcterms:W3CDTF">2017-09-11T16:17:00Z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/>
  </property>
  <property fmtid="{D5CDD505-2E9C-101B-9397-08002B2CF9AE}" pid="3" name="Company">
    <vt:lpwstr/>
  </property>
  <property fmtid="{D5CDD505-2E9C-101B-9397-08002B2CF9AE}" pid="4" name="Editor">
    <vt:lpwstr>LibreOffice/5.3.0.3$Windows_X86_64 LibreOffice_project/7074905676c47b82bbcfbea1aeefc84afe1c50e1</vt:lpwstr>
  </property>
  <property fmtid="{D5CDD505-2E9C-101B-9397-08002B2CF9AE}" pid="5" name="HyperlinkBase">
    <vt:lpwstr/>
  </property>
  <property fmtid="{D5CDD505-2E9C-101B-9397-08002B2CF9AE}" pid="6" name="Language">
    <vt:lpwstr/>
  </property>
  <property fmtid="{D5CDD505-2E9C-101B-9397-08002B2CF9AE}" pid="7" name="Manager">
    <vt:lpwstr/>
  </property>
  <property fmtid="{D5CDD505-2E9C-101B-9397-08002B2CF9AE}" pid="8" name="Version">
    <vt:lpwstr/>
  </property>
</Properties>
</file>